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«Управление рисками и страховая деятельность»,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Менеджмент страховых организаций</w:t>
            </w:r>
          </w:p>
          <w:p>
            <w:pPr>
              <w:jc w:val="center"/>
              <w:spacing w:after="0" w:line="240" w:lineRule="auto"/>
              <w:rPr>
                <w:sz w:val="32"/>
                <w:szCs w:val="32"/>
              </w:rPr>
            </w:pPr>
            <w:r>
              <w:rPr>
                <w:rFonts w:ascii="Times New Roman" w:hAnsi="Times New Roman" w:cs="Times New Roman"/>
                <w:color w:val="#000000"/>
                <w:sz w:val="32"/>
                <w:szCs w:val="32"/>
              </w:rPr>
              <w:t> К.М.02.08</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«Управление рисками и страховая деятельность»</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СТРАХОВАНИЮ</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21.59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д.и.н., профессор _________________ /Малышенко Геннадий Иванович/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«Управление рисками и страховая деятельность»;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«Менеджмент страховых организаций»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К.М.02.08 «Менеджмент страховых организаций».</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«Менеджмент страховых организаций»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к деятельности по управлению страховыми организациями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знать общий и стратегический менеджмент</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ПК-3.8 знать ответственность за принимаемые решения и их последствия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ПК-3.9 знать общий и финансовый менеджмент в страховой организации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ПК-3.13 уметь разрабатывать стратегию и бизнес-план страховой организации, планировать основные показатели деятельности страховой организации</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ПК-3.14 уметь определять задачи страховой организации и отдельным структурным подразделениям, координировать деятельность структурных подразделений страховой организации и страховых агентов; планировать и организовывать деятельность страховой организации в целом, структурных подразделений страховой организации и страховых агентов</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ПК-3.15 уметь управлять текущей деятельностью страховой организации, формулировать задания для подразделений и специалистов, обеспечивать выполнение поставленных задач и вырабатывать решения по преодолению влияния негативных факторов на деятельность страховой организации</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ПК-3.17 уметь принимать оперативные управленческие решения, обосновывать принимаемые управленческие решения с использованием показателей финансово- экономической эффективности, финансового законодательства, определять задачи руководящему составу страховой организации, определять полномочия руководящего состава страховой организации</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ПК-3.19 уметь руководить деятельностью подразделений и работников страховой организации, анализировать деятельность работников страховой организации, контролировать выполнение заданий руководства структурными подразделениями страховой организации и страховыми агентами, осуществлять текущий контроль деятельности работников страховой организации, обеспечивать взаимодействие руководящего состава и работников страховой организации</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ПК-3.24 владеть навыками определения задач страховой организации и отдельным структурным подразделениям, направления деятельности структурных подразделений на выполнении поставленных задач,  навыками разработки стратегии и бизнес-плана страховой организации, определения основных показателей деятельности страховой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ПК-3.25 владеть навыками планирования и организации деятельности страховой организации в целом, организации работы офисов, структурных подразделений страховой организации и страховых агентов;</w:t>
            </w:r>
          </w:p>
          <w:p>
            <w:pPr>
              <w:jc w:val="left"/>
              <w:spacing w:after="0" w:line="240" w:lineRule="auto"/>
              <w:rPr>
                <w:sz w:val="24"/>
                <w:szCs w:val="24"/>
              </w:rPr>
            </w:pPr>
            <w:r>
              <w:rPr>
                <w:rFonts w:ascii="Times New Roman" w:hAnsi="Times New Roman" w:cs="Times New Roman"/>
                <w:color w:val="#000000"/>
                <w:sz w:val="24"/>
                <w:szCs w:val="24"/>
              </w:rPr>
              <w:t> навыками использования стандартов саморегулируемой организации в сфере финансового рынка</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ПК-3.26 владеть навыками координации деятельности структурных подразделений страховой организации, страховых агентов, обеспечения эффективного взаимодействия структурных подразделений страховой организации</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ПК-3.27 владеть навыками управления деятельностью страховой организации в целом, внедрения прогрессивных форм организации деятельности, навыками организации выполнения поставленных целей, задач и бизнес-плана страховой организацией, навыками управления проектами в страховой деятельности, использования норм законодательства</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ПК-3.29 владеть навыками контроля выполнения заданий руководства структурными подразделениями страховой организации, навыками контроля деятельностью страховых агентов, работников страховой организации; контроля за деятельностью страховых брокеров в части исполнения полномочий и обязанностей, предусмотренных договором между страховой организацией и страховым брокером</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ПК-3.30 владеть навыками выработки управленческих решений, принятия оперативных управленческих решений, разработки предложений по улучшению деятельности страховой организации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ПК-3.32 владеть навыками руководства деятельностью работников страховой организации, определения функциональных обязанностей работников страховой организации, координации деятельности работников страховой организации, навыками анализа качества исполнения заданий руководства страховой организации</w:t>
            </w:r>
          </w:p>
        </w:tc>
      </w:tr>
      <w:tr>
        <w:trPr>
          <w:trHeight w:hRule="exact" w:val="416.745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К.М.02.08 «Менеджмент страховых организаций» относится к обязательной части, является дисциплиной Блока Б1. «Дисциплины (модули)». Модуль "Профессиональная деятельность по управлению страховыми организациями" основной профессиональной образовательной программы высшего образования - бакалавриат по направлению подготовки 38.03.01 Экономика.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277.83"/>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748.26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Андеррайтер в страховой компании</w:t>
            </w:r>
          </w:p>
          <w:p>
            <w:pPr>
              <w:jc w:val="center"/>
              <w:spacing w:after="0" w:line="240" w:lineRule="auto"/>
              <w:rPr>
                <w:sz w:val="22"/>
                <w:szCs w:val="22"/>
              </w:rPr>
            </w:pPr>
            <w:r>
              <w:rPr>
                <w:rFonts w:ascii="Times New Roman" w:hAnsi="Times New Roman" w:cs="Times New Roman"/>
                <w:color w:val="#000000"/>
                <w:sz w:val="22"/>
                <w:szCs w:val="22"/>
              </w:rPr>
              <w:t> Государственное регулирование страховой деятельности в зарубежных странах</w:t>
            </w:r>
          </w:p>
          <w:p>
            <w:pPr>
              <w:jc w:val="center"/>
              <w:spacing w:after="0" w:line="240" w:lineRule="auto"/>
              <w:rPr>
                <w:sz w:val="22"/>
                <w:szCs w:val="22"/>
              </w:rPr>
            </w:pPr>
            <w:r>
              <w:rPr>
                <w:rFonts w:ascii="Times New Roman" w:hAnsi="Times New Roman" w:cs="Times New Roman"/>
                <w:color w:val="#000000"/>
                <w:sz w:val="22"/>
                <w:szCs w:val="22"/>
              </w:rPr>
              <w:t> Международный страховой рынок</w:t>
            </w:r>
          </w:p>
          <w:p>
            <w:pPr>
              <w:jc w:val="center"/>
              <w:spacing w:after="0" w:line="240" w:lineRule="auto"/>
              <w:rPr>
                <w:sz w:val="22"/>
                <w:szCs w:val="22"/>
              </w:rPr>
            </w:pPr>
            <w:r>
              <w:rPr>
                <w:rFonts w:ascii="Times New Roman" w:hAnsi="Times New Roman" w:cs="Times New Roman"/>
                <w:color w:val="#000000"/>
                <w:sz w:val="22"/>
                <w:szCs w:val="22"/>
              </w:rPr>
              <w:t> Организация и управление страховой деятельностью</w:t>
            </w:r>
          </w:p>
          <w:p>
            <w:pPr>
              <w:jc w:val="center"/>
              <w:spacing w:after="0" w:line="240" w:lineRule="auto"/>
              <w:rPr>
                <w:sz w:val="22"/>
                <w:szCs w:val="22"/>
              </w:rPr>
            </w:pPr>
            <w:r>
              <w:rPr>
                <w:rFonts w:ascii="Times New Roman" w:hAnsi="Times New Roman" w:cs="Times New Roman"/>
                <w:color w:val="#000000"/>
                <w:sz w:val="22"/>
                <w:szCs w:val="22"/>
              </w:rPr>
              <w:t> Основы страхового бизнеса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 технологическая) практика 2)</w:t>
            </w:r>
          </w:p>
          <w:p>
            <w:pPr>
              <w:jc w:val="center"/>
              <w:spacing w:after="0" w:line="240" w:lineRule="auto"/>
              <w:rPr>
                <w:sz w:val="22"/>
                <w:szCs w:val="22"/>
              </w:rPr>
            </w:pPr>
            <w:r>
              <w:rPr>
                <w:rFonts w:ascii="Times New Roman" w:hAnsi="Times New Roman" w:cs="Times New Roman"/>
                <w:color w:val="#000000"/>
                <w:sz w:val="22"/>
                <w:szCs w:val="22"/>
              </w:rPr>
              <w:t> Управление человеческими ресурсами в страховой организации</w:t>
            </w:r>
          </w:p>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 (элективная дисциплина)</w:t>
            </w:r>
          </w:p>
          <w:p>
            <w:pPr>
              <w:jc w:val="center"/>
              <w:spacing w:after="0" w:line="240" w:lineRule="auto"/>
              <w:rPr>
                <w:sz w:val="22"/>
                <w:szCs w:val="22"/>
              </w:rPr>
            </w:pPr>
            <w:r>
              <w:rPr>
                <w:rFonts w:ascii="Times New Roman" w:hAnsi="Times New Roman" w:cs="Times New Roman"/>
                <w:color w:val="#000000"/>
                <w:sz w:val="22"/>
                <w:szCs w:val="22"/>
              </w:rPr>
              <w:t> Информационные технологии в страховании</w:t>
            </w:r>
          </w:p>
          <w:p>
            <w:pPr>
              <w:jc w:val="center"/>
              <w:spacing w:after="0" w:line="240" w:lineRule="auto"/>
              <w:rPr>
                <w:sz w:val="22"/>
                <w:szCs w:val="22"/>
              </w:rPr>
            </w:pPr>
            <w:r>
              <w:rPr>
                <w:rFonts w:ascii="Times New Roman" w:hAnsi="Times New Roman" w:cs="Times New Roman"/>
                <w:color w:val="#000000"/>
                <w:sz w:val="22"/>
                <w:szCs w:val="22"/>
              </w:rPr>
              <w:t> Менеджмент и маркетинг</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 технологическая) практика 1)</w:t>
            </w:r>
          </w:p>
          <w:p>
            <w:pPr>
              <w:jc w:val="center"/>
              <w:spacing w:after="0" w:line="240" w:lineRule="auto"/>
              <w:rPr>
                <w:sz w:val="22"/>
                <w:szCs w:val="22"/>
              </w:rPr>
            </w:pPr>
            <w:r>
              <w:rPr>
                <w:rFonts w:ascii="Times New Roman" w:hAnsi="Times New Roman" w:cs="Times New Roman"/>
                <w:color w:val="#000000"/>
                <w:sz w:val="22"/>
                <w:szCs w:val="22"/>
              </w:rPr>
              <w:t> Стратегии противодействия международному терроризму</w:t>
            </w:r>
          </w:p>
          <w:p>
            <w:pPr>
              <w:jc w:val="center"/>
              <w:spacing w:after="0" w:line="240" w:lineRule="auto"/>
              <w:rPr>
                <w:sz w:val="22"/>
                <w:szCs w:val="22"/>
              </w:rPr>
            </w:pPr>
            <w:r>
              <w:rPr>
                <w:rFonts w:ascii="Times New Roman" w:hAnsi="Times New Roman" w:cs="Times New Roman"/>
                <w:color w:val="#000000"/>
                <w:sz w:val="22"/>
                <w:szCs w:val="22"/>
              </w:rPr>
              <w:t> Стратегический менеджмент</w:t>
            </w:r>
          </w:p>
          <w:p>
            <w:pPr>
              <w:jc w:val="center"/>
              <w:spacing w:after="0" w:line="240" w:lineRule="auto"/>
              <w:rPr>
                <w:sz w:val="22"/>
                <w:szCs w:val="22"/>
              </w:rPr>
            </w:pPr>
            <w:r>
              <w:rPr>
                <w:rFonts w:ascii="Times New Roman" w:hAnsi="Times New Roman" w:cs="Times New Roman"/>
                <w:color w:val="#000000"/>
                <w:sz w:val="22"/>
                <w:szCs w:val="22"/>
              </w:rPr>
              <w:t> Страхование в комплексных системах управления рисками</w:t>
            </w:r>
          </w:p>
          <w:p>
            <w:pPr>
              <w:jc w:val="center"/>
              <w:spacing w:after="0" w:line="240" w:lineRule="auto"/>
              <w:rPr>
                <w:sz w:val="22"/>
                <w:szCs w:val="22"/>
              </w:rPr>
            </w:pPr>
            <w:r>
              <w:rPr>
                <w:rFonts w:ascii="Times New Roman" w:hAnsi="Times New Roman" w:cs="Times New Roman"/>
                <w:color w:val="#000000"/>
                <w:sz w:val="22"/>
                <w:szCs w:val="22"/>
              </w:rPr>
              <w:t> Страховое право</w:t>
            </w:r>
          </w:p>
          <w:p>
            <w:pPr>
              <w:jc w:val="center"/>
              <w:spacing w:after="0" w:line="240" w:lineRule="auto"/>
              <w:rPr>
                <w:sz w:val="22"/>
                <w:szCs w:val="22"/>
              </w:rPr>
            </w:pPr>
            <w:r>
              <w:rPr>
                <w:rFonts w:ascii="Times New Roman" w:hAnsi="Times New Roman" w:cs="Times New Roman"/>
                <w:color w:val="#000000"/>
                <w:sz w:val="22"/>
                <w:szCs w:val="22"/>
              </w:rPr>
              <w:t> Управление рисками в страховой организации</w:t>
            </w:r>
          </w:p>
          <w:p>
            <w:pPr>
              <w:jc w:val="center"/>
              <w:spacing w:after="0" w:line="240" w:lineRule="auto"/>
              <w:rPr>
                <w:sz w:val="22"/>
                <w:szCs w:val="22"/>
              </w:rPr>
            </w:pPr>
            <w:r>
              <w:rPr>
                <w:rFonts w:ascii="Times New Roman" w:hAnsi="Times New Roman" w:cs="Times New Roman"/>
                <w:color w:val="#000000"/>
                <w:sz w:val="22"/>
                <w:szCs w:val="22"/>
              </w:rPr>
              <w:t> Финансовый менеджмент</w:t>
            </w:r>
          </w:p>
          <w:p>
            <w:pPr>
              <w:jc w:val="center"/>
              <w:spacing w:after="0" w:line="240" w:lineRule="auto"/>
              <w:rPr>
                <w:sz w:val="22"/>
                <w:szCs w:val="22"/>
              </w:rPr>
            </w:pPr>
            <w:r>
              <w:rPr>
                <w:rFonts w:ascii="Times New Roman" w:hAnsi="Times New Roman" w:cs="Times New Roman"/>
                <w:color w:val="#000000"/>
                <w:sz w:val="22"/>
                <w:szCs w:val="22"/>
              </w:rPr>
              <w:t> Виды страхования и страховые продукты</w:t>
            </w:r>
          </w:p>
          <w:p>
            <w:pPr>
              <w:jc w:val="center"/>
              <w:spacing w:after="0" w:line="240" w:lineRule="auto"/>
              <w:rPr>
                <w:sz w:val="22"/>
                <w:szCs w:val="22"/>
              </w:rPr>
            </w:pPr>
            <w:r>
              <w:rPr>
                <w:rFonts w:ascii="Times New Roman" w:hAnsi="Times New Roman" w:cs="Times New Roman"/>
                <w:color w:val="#000000"/>
                <w:sz w:val="22"/>
                <w:szCs w:val="22"/>
              </w:rPr>
              <w:t> Корпоративное управление и корпоративная культура</w:t>
            </w:r>
          </w:p>
          <w:p>
            <w:pPr>
              <w:jc w:val="center"/>
              <w:spacing w:after="0" w:line="240" w:lineRule="auto"/>
              <w:rPr>
                <w:sz w:val="22"/>
                <w:szCs w:val="22"/>
              </w:rPr>
            </w:pPr>
            <w:r>
              <w:rPr>
                <w:rFonts w:ascii="Times New Roman" w:hAnsi="Times New Roman" w:cs="Times New Roman"/>
                <w:color w:val="#000000"/>
                <w:sz w:val="22"/>
                <w:szCs w:val="22"/>
              </w:rPr>
              <w:t> Управление проектами в страховании</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Андеррайтер в страховой компании</w:t>
            </w:r>
          </w:p>
          <w:p>
            <w:pPr>
              <w:jc w:val="center"/>
              <w:spacing w:after="0" w:line="240" w:lineRule="auto"/>
              <w:rPr>
                <w:sz w:val="22"/>
                <w:szCs w:val="22"/>
              </w:rPr>
            </w:pPr>
            <w:r>
              <w:rPr>
                <w:rFonts w:ascii="Times New Roman" w:hAnsi="Times New Roman" w:cs="Times New Roman"/>
                <w:color w:val="#000000"/>
                <w:sz w:val="22"/>
                <w:szCs w:val="22"/>
              </w:rPr>
              <w:t> Государственное регулирование страховой деятельности в зарубежных странах</w:t>
            </w:r>
          </w:p>
          <w:p>
            <w:pPr>
              <w:jc w:val="center"/>
              <w:spacing w:after="0" w:line="240" w:lineRule="auto"/>
              <w:rPr>
                <w:sz w:val="22"/>
                <w:szCs w:val="22"/>
              </w:rPr>
            </w:pPr>
            <w:r>
              <w:rPr>
                <w:rFonts w:ascii="Times New Roman" w:hAnsi="Times New Roman" w:cs="Times New Roman"/>
                <w:color w:val="#000000"/>
                <w:sz w:val="22"/>
                <w:szCs w:val="22"/>
              </w:rPr>
              <w:t> Международный страховой рынок</w:t>
            </w:r>
          </w:p>
          <w:p>
            <w:pPr>
              <w:jc w:val="center"/>
              <w:spacing w:after="0" w:line="240" w:lineRule="auto"/>
              <w:rPr>
                <w:sz w:val="22"/>
                <w:szCs w:val="22"/>
              </w:rPr>
            </w:pPr>
            <w:r>
              <w:rPr>
                <w:rFonts w:ascii="Times New Roman" w:hAnsi="Times New Roman" w:cs="Times New Roman"/>
                <w:color w:val="#000000"/>
                <w:sz w:val="22"/>
                <w:szCs w:val="22"/>
              </w:rPr>
              <w:t> Организация и управление страховой деятельностью</w:t>
            </w:r>
          </w:p>
          <w:p>
            <w:pPr>
              <w:jc w:val="center"/>
              <w:spacing w:after="0" w:line="240" w:lineRule="auto"/>
              <w:rPr>
                <w:sz w:val="22"/>
                <w:szCs w:val="22"/>
              </w:rPr>
            </w:pPr>
            <w:r>
              <w:rPr>
                <w:rFonts w:ascii="Times New Roman" w:hAnsi="Times New Roman" w:cs="Times New Roman"/>
                <w:color w:val="#000000"/>
                <w:sz w:val="22"/>
                <w:szCs w:val="22"/>
              </w:rPr>
              <w:t> Основы страхового бизнеса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2)</w:t>
            </w:r>
          </w:p>
          <w:p>
            <w:pPr>
              <w:jc w:val="center"/>
              <w:spacing w:after="0" w:line="240" w:lineRule="auto"/>
              <w:rPr>
                <w:sz w:val="22"/>
                <w:szCs w:val="22"/>
              </w:rPr>
            </w:pPr>
            <w:r>
              <w:rPr>
                <w:rFonts w:ascii="Times New Roman" w:hAnsi="Times New Roman" w:cs="Times New Roman"/>
                <w:color w:val="#000000"/>
                <w:sz w:val="22"/>
                <w:szCs w:val="22"/>
              </w:rPr>
              <w:t> Управление человеческими ресурсами в страховой организации</w:t>
            </w:r>
          </w:p>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 (элективная дисциплина)</w:t>
            </w:r>
          </w:p>
          <w:p>
            <w:pPr>
              <w:jc w:val="center"/>
              <w:spacing w:after="0" w:line="240" w:lineRule="auto"/>
              <w:rPr>
                <w:sz w:val="22"/>
                <w:szCs w:val="22"/>
              </w:rPr>
            </w:pPr>
            <w:r>
              <w:rPr>
                <w:rFonts w:ascii="Times New Roman" w:hAnsi="Times New Roman" w:cs="Times New Roman"/>
                <w:color w:val="#000000"/>
                <w:sz w:val="22"/>
                <w:szCs w:val="22"/>
              </w:rPr>
              <w:t> Актуарные расчеты</w:t>
            </w:r>
          </w:p>
          <w:p>
            <w:pPr>
              <w:jc w:val="center"/>
              <w:spacing w:after="0" w:line="240" w:lineRule="auto"/>
              <w:rPr>
                <w:sz w:val="22"/>
                <w:szCs w:val="22"/>
              </w:rPr>
            </w:pPr>
            <w:r>
              <w:rPr>
                <w:rFonts w:ascii="Times New Roman" w:hAnsi="Times New Roman" w:cs="Times New Roman"/>
                <w:color w:val="#000000"/>
                <w:sz w:val="22"/>
                <w:szCs w:val="22"/>
              </w:rPr>
              <w:t> Анализ страхового и перестраховочного рынка</w:t>
            </w:r>
          </w:p>
          <w:p>
            <w:pPr>
              <w:jc w:val="center"/>
              <w:spacing w:after="0" w:line="240" w:lineRule="auto"/>
              <w:rPr>
                <w:sz w:val="22"/>
                <w:szCs w:val="22"/>
              </w:rPr>
            </w:pPr>
            <w:r>
              <w:rPr>
                <w:rFonts w:ascii="Times New Roman" w:hAnsi="Times New Roman" w:cs="Times New Roman"/>
                <w:color w:val="#000000"/>
                <w:sz w:val="22"/>
                <w:szCs w:val="22"/>
              </w:rPr>
              <w:t> Андеррайтинг на рынке ценных бумаг</w:t>
            </w:r>
          </w:p>
          <w:p>
            <w:pPr>
              <w:jc w:val="center"/>
              <w:spacing w:after="0" w:line="240" w:lineRule="auto"/>
              <w:rPr>
                <w:sz w:val="22"/>
                <w:szCs w:val="22"/>
              </w:rPr>
            </w:pPr>
            <w:r>
              <w:rPr>
                <w:rFonts w:ascii="Times New Roman" w:hAnsi="Times New Roman" w:cs="Times New Roman"/>
                <w:color w:val="#000000"/>
                <w:sz w:val="22"/>
                <w:szCs w:val="22"/>
              </w:rPr>
              <w:t> Банковский андеррайтинг</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3)</w:t>
            </w:r>
          </w:p>
          <w:p>
            <w:pPr>
              <w:jc w:val="center"/>
              <w:spacing w:after="0" w:line="240" w:lineRule="auto"/>
              <w:rPr>
                <w:sz w:val="22"/>
                <w:szCs w:val="22"/>
              </w:rPr>
            </w:pPr>
            <w:r>
              <w:rPr>
                <w:rFonts w:ascii="Times New Roman" w:hAnsi="Times New Roman" w:cs="Times New Roman"/>
                <w:color w:val="#000000"/>
                <w:sz w:val="22"/>
                <w:szCs w:val="22"/>
              </w:rPr>
              <w:t> Финансовый анализ в страховании</w:t>
            </w:r>
          </w:p>
          <w:p>
            <w:pPr>
              <w:jc w:val="center"/>
              <w:spacing w:after="0" w:line="240" w:lineRule="auto"/>
              <w:rPr>
                <w:sz w:val="22"/>
                <w:szCs w:val="22"/>
              </w:rPr>
            </w:pPr>
            <w:r>
              <w:rPr>
                <w:rFonts w:ascii="Times New Roman" w:hAnsi="Times New Roman" w:cs="Times New Roman"/>
                <w:color w:val="#000000"/>
                <w:sz w:val="22"/>
                <w:szCs w:val="22"/>
              </w:rPr>
              <w:t> Международное сотрудничество в сфере перестрахования</w:t>
            </w:r>
          </w:p>
          <w:p>
            <w:pPr>
              <w:jc w:val="center"/>
              <w:spacing w:after="0" w:line="240" w:lineRule="auto"/>
              <w:rPr>
                <w:sz w:val="22"/>
                <w:szCs w:val="22"/>
              </w:rPr>
            </w:pPr>
            <w:r>
              <w:rPr>
                <w:rFonts w:ascii="Times New Roman" w:hAnsi="Times New Roman" w:cs="Times New Roman"/>
                <w:color w:val="#000000"/>
                <w:sz w:val="22"/>
                <w:szCs w:val="22"/>
              </w:rPr>
              <w:t> Программы страхования (перестрахования)</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4)</w:t>
            </w:r>
          </w:p>
          <w:p>
            <w:pPr>
              <w:jc w:val="center"/>
              <w:spacing w:after="0" w:line="240" w:lineRule="auto"/>
              <w:rPr>
                <w:sz w:val="22"/>
                <w:szCs w:val="22"/>
              </w:rPr>
            </w:pPr>
            <w:r>
              <w:rPr>
                <w:rFonts w:ascii="Times New Roman" w:hAnsi="Times New Roman" w:cs="Times New Roman"/>
                <w:color w:val="#000000"/>
                <w:sz w:val="22"/>
                <w:szCs w:val="22"/>
              </w:rPr>
              <w:t> Российский и мировой рынок перестрахования</w:t>
            </w:r>
          </w:p>
          <w:p>
            <w:pPr>
              <w:jc w:val="center"/>
              <w:spacing w:after="0" w:line="240" w:lineRule="auto"/>
              <w:rPr>
                <w:sz w:val="22"/>
                <w:szCs w:val="22"/>
              </w:rPr>
            </w:pPr>
            <w:r>
              <w:rPr>
                <w:rFonts w:ascii="Times New Roman" w:hAnsi="Times New Roman" w:cs="Times New Roman"/>
                <w:color w:val="#000000"/>
                <w:sz w:val="22"/>
                <w:szCs w:val="22"/>
              </w:rPr>
              <w:t> Саморегулируемые организации в сфере финансового рынка</w:t>
            </w:r>
          </w:p>
          <w:p>
            <w:pPr>
              <w:jc w:val="center"/>
              <w:spacing w:after="0" w:line="240" w:lineRule="auto"/>
              <w:rPr>
                <w:sz w:val="22"/>
                <w:szCs w:val="22"/>
              </w:rPr>
            </w:pPr>
            <w:r>
              <w:rPr>
                <w:rFonts w:ascii="Times New Roman" w:hAnsi="Times New Roman" w:cs="Times New Roman"/>
                <w:color w:val="#000000"/>
                <w:sz w:val="22"/>
                <w:szCs w:val="22"/>
              </w:rPr>
              <w:t> Теория и практика перестрахования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89"/>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6</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348.3893"/>
        </w:trPr>
        <w:tc>
          <w:tcPr>
            <w:tcW w:w="9654" w:type="dxa"/>
            <w:gridSpan w:val="4"/>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396.35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Общие аспекты страховой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Введение. Особенности менеджмента страховых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Информационное обеспечение менеджмента в страховых организациях.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Организационная модель системы управления страховой организацией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Введение. Особенности менеджмента страховых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Информационное обеспечение менеджмента в страховых организациях.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Организационная модель системы управления страховой организацией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Введение. Особенности менеджмента страховых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Информационное обеспечение менеджмента в страховых организациях.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Организационная модель системы управления страховой организацией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Экономика и финансы страховой организации. Личное и имущественное страхование.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Управление трудовыми ресурсами в страховых организациях.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Разработка стратегии страховой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Методы принятия стратегических решений в условиях неопределенности.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14.58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Экономика и финансы страховых компаний.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Страховые резервы.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Управление трудовыми ресурсами в страховых организациях.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Разработка стратегии страховой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Методы принятия стратегических решений в условиях неопределенности.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14.58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Экономика и финансы страховых компаний.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Страховые резервы.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Управление трудовыми ресурсами в страховых организациях.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Разработка стратегии страховой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Методы принятия стратегических решений в условиях неопределенности.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14.58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Экономика и финансы страховых компаний.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Страховые резервы.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4504.7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93.85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Введение. Особенности менеджмента страховых организаций.</w:t>
            </w:r>
          </w:p>
        </w:tc>
      </w:tr>
      <w:tr>
        <w:trPr>
          <w:trHeight w:hRule="exact" w:val="277.8301"/>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и принципы менеджмента страховых организаций. Влияние макро- и микросреды на менеджмент страховых организаций. Авторитет и стиль работы менеджера. Организация работы команды страховой организации. Коммуникации и переговоры в страховой организации.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Информационное обеспечение менеджмента в страховых организациях.</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информации в подготовке управленческих решений. Формы и методы сбора и обработки информации в страховых организациях. Системы управленческой информации страховой организации.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Организационная модель системы управления страховой организацией</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Специфика страховой организации как предпринимательской структуры. Структура и компетенция органов управления страховой организации. Типичные структуры многоуровневых компаний. Акционерный механизм самофинансирования в страховании. Качества и типы высших руководителей страховой организации. Режимы функционирования системы управления страховой организации. Целевые и программно- целевые подсистемы в системе управления страховой организацией. Функциональные подсистемы. Дерево целей и дерево функций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Управление трудовыми ресурсами в страховых организациях.</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 к кадрам страховой организации. Корпоративные нормы в страховой организации. Подбор и расстановка кадров в страховой организации. Методы оценки деловых качеств персонала в страховом бизнесе и организация продвижения по службе. Специфика конфликтных ситуаций в страховом бизнесе.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Разработка стратегии страховой организации.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Стратегия страховой компании по отбору рисков. Приоритетность различных критериев в формировании пакета страховых услуг. Установление оптимальной структуры пакета страховых услуг и соответствующей ей максимальной суммы прибыли.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Методы принятия стратегических решений в условиях неопределенности.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Выработка оптимальной стратегии реализации страхового продукта в условиях непредсказуемой рыночной конъюнктуры. Критерий Вальда. Критерий Гурвица. Критерий Лапласа-Байеса. Критерий потерь Сэвиджа. Чистые и смешанные стратегии в теории игр. Стратегический анализ и выбор стратегии. Модели выбора стратегической позиции в конкуренции.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Экономика и финансы страховых компаний.</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показатели хозяйственной деятельности страховой организации. Доходы страховых организаций: доходы от страховых операций, доходы от инвестиционной деятельности, прочие доходы. Расходы страховой компании и их классификация. Финансовые результаты деятельности страховой организации. Прибыль страховой организации. Абсолютные и относительные показатели финансовой деятельности страховых организаций. Баланс страховой организации и особенности налогообложения. План счетов. Структура баланса страховой организации. Активы, собственный капитал и обязательства страховой организации. Налогообложение страховых организаций. Расчет налогооблагаемой базы страховой организации для уплаты налога на прибыль. Особенности налогообложения страховых организаций.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Страховые резервы.</w:t>
            </w: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Финансовый потенциал страховой организации и механизм его формирования. Структура финансового потенциала. Состав собственного и привлеченного капитала. Страховые резервы: понятие и экономическое содержание. Целевое назначение страховых резервов. Состав страховых резервов. Резервы по страхованию жизни. Понятие математических резервов. Правила формирования резервов по страхованию жизни. Страховые резервы по рисковым видам страхования (иным, чем страхование жизни). Понятие технических резервов. Резерв незаработанной премии. Сущность и механизм формирования резерва незаработанной премии. Методы расчета резерва незаработанной премии. Резервы, связанные с урегулированием убытков страховой организации. Назначение и методы расчета. Дополнительные технические резервы и их назначение. Порядок и методы формирования дополнительных технических резервов. Правила размещения страховых резервов. Принципы инвестирования средств страховых резервов. Установленные объекты и формы размещения страховых резервов. Требования государственного страхового надзора к размещению страховых резервов. Понятие платежеспособности страховой организации. Расчет соотношения активов и обязательств страховой организации. Оценка и контроль платежеспособности страховых организаций в РФ.</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Введение. Особенности менеджмента страховых организаций.</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принципы менеджмента страховых организаций. Влияние макро- и микросреды на менеджмент страховых организаций. Авторитет и стиль работы менеджера. Организация работы команды страховой организации. Коммуникации и переговоры в страховой организации.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Информационное обеспечение менеджмента в страховых организациях.</w:t>
            </w:r>
          </w:p>
        </w:tc>
      </w:tr>
      <w:tr>
        <w:trPr>
          <w:trHeight w:hRule="exact" w:val="21.31518"/>
        </w:trPr>
        <w:tc>
          <w:tcPr>
            <w:tcW w:w="9640" w:type="dxa"/>
          </w:tcP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информации в подготовке управленческих решений. Формы и методы сбора и обработки информации в страховых организациях. Системы управленческой информации страховой организации.</w:t>
            </w:r>
          </w:p>
        </w:tc>
      </w:tr>
      <w:tr>
        <w:trPr>
          <w:trHeight w:hRule="exact" w:val="8.08571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Организационная модель системы управления страховой организацией</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Специфика страховой организации как предпринимательской структуры. Структура и компетенция органов управления страховой организации. Типичные структуры многоуровневых компаний. Акционерный механизм самофинансирования в страховании. Качества и типы высших руководителей страховой организации. Режимы функционирования системы управления страховой организации. Целевые и программно- целевые подсистемы в системе управления страховой организацией. Функциональные подсистемы. Дерево целей и дерево функций</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Управление трудовыми ресурсами в страховых организациях.</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Требования к кадрам страховой организации. Корпоративные нормы в страховой организации. Подбор и расстановка кадров в страховой организации. Методы оценки деловых качеств персонала в страховом бизнесе и организация продвижения по службе. Специфика конфликтных ситуаций в страховом бизнесе.</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Разработка стратегии страховой организации.</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Стратегия страховой компании по отбору рисков. Приоритетность различных критериев в формировании пакета страховых услуг. Установление оптимальной структуры пакета страховых услуг и соответствующей ей максимальной суммы прибыли.</w:t>
            </w: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Методы принятия стратегических решений в условиях неопределенности.</w:t>
            </w:r>
          </w:p>
        </w:tc>
      </w:tr>
      <w:tr>
        <w:trPr>
          <w:trHeight w:hRule="exact" w:val="21.31518"/>
        </w:trPr>
        <w:tc>
          <w:tcPr>
            <w:tcW w:w="9640" w:type="dxa"/>
          </w:tcPr>
          <w:p/>
        </w:tc>
      </w:tr>
      <w:tr>
        <w:trPr>
          <w:trHeight w:hRule="exact" w:val="1012.09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Выработка оптимальной стратегии реализации страхового продукта в условиях непредсказуемой рыночной конъюнктуры. Критерий Вальда. Критерий Гурвица. Критерий Лапласа-Байеса. Критерий потерь Сэвиджа. Чистые и смешанные стратегии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теории игр. Стратегический анализ и выбор стратегии. Модели выбора стратегической позиции в конкуренции.</w:t>
            </w: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Экономика и финансы страховых компаний.</w:t>
            </w:r>
          </w:p>
        </w:tc>
      </w:tr>
      <w:tr>
        <w:trPr>
          <w:trHeight w:hRule="exact" w:val="21.31495"/>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показатели хозяйственной деятельности страховой организации. Доходы страховых организаций: доходы от страховых операций, доходы от инвестиционной деятельности, прочие доходы. Расходы страховой компании и их классификация. Финансовые результаты деятельности страховой организации. Прибыль страховой организации. Абсолютные и относительные показатели финансовой деятельности страховых организаций. Баланс страховой организации и особенности налогообложения. План счетов. Структура баланса страховой организации. Активы, собственный капитал и обязательства страховой организации. Налогообложение страховых организаций. Расчет налогооблагаемой базы страховой организации для уплаты налога на прибыль. Особенности налогообложения страховых организаций.</w:t>
            </w:r>
          </w:p>
        </w:tc>
      </w:tr>
      <w:tr>
        <w:trPr>
          <w:trHeight w:hRule="exact" w:val="8.085045"/>
        </w:trPr>
        <w:tc>
          <w:tcPr>
            <w:tcW w:w="9640" w:type="dxa"/>
          </w:tcPr>
          <w:p/>
        </w:tc>
      </w:tr>
      <w:tr>
        <w:trPr>
          <w:trHeight w:hRule="exact" w:val="314.58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Страховые резервы.</w:t>
            </w:r>
          </w:p>
        </w:tc>
      </w:tr>
      <w:tr>
        <w:trPr>
          <w:trHeight w:hRule="exact" w:val="21.31473"/>
        </w:trPr>
        <w:tc>
          <w:tcPr>
            <w:tcW w:w="9640" w:type="dxa"/>
          </w:tcPr>
          <w:p/>
        </w:tc>
      </w:tr>
      <w:tr>
        <w:trPr>
          <w:trHeight w:hRule="exact" w:val="4641.81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Финансовый потенциал страховой организации и механизм его формирования. Структура финансового потенциала. Состав собственного и привлеченного капитала. Страховые резервы: понятие и экономическое содержание. Целевое назначение страховых резервов. Состав страховых резервов. Резервы по страхованию жизни. Понятие математических резервов. Правила формирования резервов по страхованию жизни. Страховые резервы по рисковым видам страхования (иным, чем страхование жизни). Понятие технических резервов. Резерв незаработанной премии. Сущность и механизм формирования резерва незаработанной премии. Методы расчета резерва незаработанной премии. Резервы, связанные с урегулированием убытков страховой организации. Назначение и методы расчета. Дополнительные технические резервы и их назначение. Порядок и методы формирования дополнительных технических резервов. Правила размещения страховых резервов. Принципы инвестирования средств страховых резервов. Установленные объекты и формы размещения страховых резервов. Требования государственного страхового надзора к размещению страховых резервов. Понятие платежеспособности страховой организации. Расчет соотношения активов и обязательств страховой организации. Оценка и контроль платежеспособности страховых организаций в РФ.</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«Менеджмент страховых организаций» / Малышенко Геннадий Иванович.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страховых</w:t>
            </w:r>
            <w:r>
              <w:rPr/>
              <w:t xml:space="preserve"> </w:t>
            </w:r>
            <w:r>
              <w:rPr>
                <w:rFonts w:ascii="Times New Roman" w:hAnsi="Times New Roman" w:cs="Times New Roman"/>
                <w:color w:val="#000000"/>
                <w:sz w:val="24"/>
                <w:szCs w:val="24"/>
              </w:rPr>
              <w:t>организаций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Архипов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978-5-534-04217-7.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https://urait.ru/bcode/438517</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страховых</w:t>
            </w:r>
            <w:r>
              <w:rPr/>
              <w:t xml:space="preserve"> </w:t>
            </w:r>
            <w:r>
              <w:rPr>
                <w:rFonts w:ascii="Times New Roman" w:hAnsi="Times New Roman" w:cs="Times New Roman"/>
                <w:color w:val="#000000"/>
                <w:sz w:val="24"/>
                <w:szCs w:val="24"/>
              </w:rPr>
              <w:t>организаций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Архипов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978-5-534-04217-7.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https://urait.ru/bcode/453711</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страховых</w:t>
            </w:r>
            <w:r>
              <w:rPr/>
              <w:t xml:space="preserve"> </w:t>
            </w:r>
            <w:r>
              <w:rPr>
                <w:rFonts w:ascii="Times New Roman" w:hAnsi="Times New Roman" w:cs="Times New Roman"/>
                <w:color w:val="#000000"/>
                <w:sz w:val="24"/>
                <w:szCs w:val="24"/>
              </w:rPr>
              <w:t>организаций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Архипов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978-5-534-04217-7.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https://urait.ru/bcode/405626</w:t>
            </w:r>
            <w:r>
              <w:rPr/>
              <w:t xml:space="preserve"> </w:t>
            </w:r>
          </w:p>
        </w:tc>
      </w:tr>
      <w:tr>
        <w:trPr>
          <w:trHeight w:hRule="exact" w:val="528.9059"/>
        </w:trPr>
        <w:tc>
          <w:tcPr>
            <w:tcW w:w="9654" w:type="dxa"/>
            <w:gridSpan w:val="2"/>
            <w:tcBorders>
</w:tcBorders>
            <w:vMerge/>
            <w:shd w:val="clear" w:color="#000000" w:fill="#FFFFFF"/>
            <w:vAlign w:val="top"/>
            <w:tcMar>
              <w:left w:w="34" w:type="dxa"/>
              <w:right w:w="34" w:type="dxa"/>
            </w:tcMar>
          </w:tcP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страховых</w:t>
            </w:r>
            <w:r>
              <w:rPr/>
              <w:t xml:space="preserve"> </w:t>
            </w:r>
            <w:r>
              <w:rPr>
                <w:rFonts w:ascii="Times New Roman" w:hAnsi="Times New Roman" w:cs="Times New Roman"/>
                <w:color w:val="#000000"/>
                <w:sz w:val="24"/>
                <w:szCs w:val="24"/>
              </w:rPr>
              <w:t>организаций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Архипов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978-5-534-04217-7.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https://urait.ru/bcode/415653</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246.11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569.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967.0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498.5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2023-2024_ФГОС3++2023_Бак-ОФО-Э(УРиСД)(23)_plx_Менеджмент страховых организаций</dc:title>
  <dc:creator>FastReport.NET</dc:creator>
</cp:coreProperties>
</file>